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EBDA" w14:textId="77777777" w:rsidR="00102379" w:rsidRPr="00102379" w:rsidRDefault="00102379" w:rsidP="00102379">
      <w:pPr>
        <w:rPr>
          <w:rFonts w:ascii="Times New Roman" w:eastAsia="FangSong_GB2312" w:hAnsi="Times New Roman" w:cs="Times New Roman"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sz w:val="24"/>
          <w:szCs w:val="24"/>
        </w:rPr>
        <w:t>Forum Logistics &amp; Arrangements</w:t>
      </w:r>
    </w:p>
    <w:p w14:paraId="2CFD8AD8" w14:textId="77777777" w:rsidR="00102379" w:rsidRPr="00102379" w:rsidRDefault="00102379" w:rsidP="00102379">
      <w:pPr>
        <w:rPr>
          <w:rFonts w:ascii="Times New Roman" w:eastAsia="FangSong_GB2312" w:hAnsi="Times New Roman" w:cs="Times New Roman" w:hint="eastAsia"/>
          <w:sz w:val="24"/>
          <w:szCs w:val="24"/>
        </w:rPr>
      </w:pPr>
    </w:p>
    <w:p w14:paraId="4F58E455" w14:textId="77777777" w:rsidR="00102379" w:rsidRPr="00102379" w:rsidRDefault="00102379" w:rsidP="00102379">
      <w:pPr>
        <w:rPr>
          <w:rFonts w:ascii="Times New Roman" w:eastAsia="FangSong_GB2312" w:hAnsi="Times New Roman" w:cs="Times New Roman"/>
          <w:b/>
          <w:bCs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b/>
          <w:bCs/>
          <w:sz w:val="24"/>
          <w:szCs w:val="24"/>
        </w:rPr>
        <w:t>(I) Forum Dates</w:t>
      </w:r>
    </w:p>
    <w:p w14:paraId="203C7E6D" w14:textId="77777777" w:rsidR="00102379" w:rsidRPr="00102379" w:rsidRDefault="00102379" w:rsidP="00102379">
      <w:pPr>
        <w:rPr>
          <w:rFonts w:ascii="Times New Roman" w:eastAsia="FangSong_GB2312" w:hAnsi="Times New Roman" w:cs="Times New Roman"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sz w:val="24"/>
          <w:szCs w:val="24"/>
        </w:rPr>
        <w:t>April 23–25, 2026 (April 23, Thursday, is designated as arrival day)</w:t>
      </w:r>
    </w:p>
    <w:p w14:paraId="4BCAE481" w14:textId="77777777" w:rsidR="00102379" w:rsidRPr="00102379" w:rsidRDefault="00102379" w:rsidP="00102379">
      <w:pPr>
        <w:rPr>
          <w:rFonts w:ascii="Times New Roman" w:eastAsia="FangSong_GB2312" w:hAnsi="Times New Roman" w:cs="Times New Roman"/>
          <w:sz w:val="24"/>
          <w:szCs w:val="24"/>
        </w:rPr>
      </w:pPr>
    </w:p>
    <w:p w14:paraId="41ACF896" w14:textId="77777777" w:rsidR="00102379" w:rsidRPr="00102379" w:rsidRDefault="00102379" w:rsidP="00102379">
      <w:pPr>
        <w:rPr>
          <w:rFonts w:ascii="Times New Roman" w:eastAsia="FangSong_GB2312" w:hAnsi="Times New Roman" w:cs="Times New Roman"/>
          <w:b/>
          <w:bCs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b/>
          <w:bCs/>
          <w:sz w:val="24"/>
          <w:szCs w:val="24"/>
        </w:rPr>
        <w:t>(II) Venue</w:t>
      </w:r>
    </w:p>
    <w:p w14:paraId="23C97686" w14:textId="77777777" w:rsidR="00102379" w:rsidRDefault="00102379" w:rsidP="00102379">
      <w:pPr>
        <w:rPr>
          <w:rFonts w:ascii="Times New Roman" w:eastAsia="FangSong_GB2312" w:hAnsi="Times New Roman" w:cs="Times New Roman"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sz w:val="24"/>
          <w:szCs w:val="24"/>
        </w:rPr>
        <w:t>Duke Kunshan University, No. 8 Duke Avenue, Kunshan, Jiangsu Province</w:t>
      </w:r>
    </w:p>
    <w:p w14:paraId="740633EE" w14:textId="10B2D98E" w:rsidR="00EB06FF" w:rsidRPr="00C055AA" w:rsidRDefault="00EB06FF" w:rsidP="00102379">
      <w:pPr>
        <w:rPr>
          <w:rFonts w:ascii="Times New Roman" w:hAnsi="Times New Roman" w:cs="Times New Roman"/>
          <w:sz w:val="24"/>
          <w:szCs w:val="24"/>
        </w:rPr>
      </w:pPr>
      <w:r w:rsidRPr="00C055AA">
        <w:rPr>
          <w:rFonts w:ascii="Times New Roman" w:hAnsi="Times New Roman" w:cs="Times New Roman"/>
          <w:sz w:val="24"/>
          <w:szCs w:val="24"/>
        </w:rPr>
        <w:t>昆山杜克大学，</w:t>
      </w:r>
      <w:r w:rsidRPr="00C055AA">
        <w:rPr>
          <w:rFonts w:ascii="Times New Roman" w:hAnsi="Times New Roman" w:cs="Times New Roman"/>
          <w:sz w:val="24"/>
          <w:szCs w:val="24"/>
        </w:rPr>
        <w:t>江苏省苏州市昆山市杜克大道</w:t>
      </w:r>
      <w:r w:rsidRPr="00C055AA">
        <w:rPr>
          <w:rFonts w:ascii="Times New Roman" w:hAnsi="Times New Roman" w:cs="Times New Roman"/>
          <w:sz w:val="24"/>
          <w:szCs w:val="24"/>
        </w:rPr>
        <w:t>8</w:t>
      </w:r>
      <w:r w:rsidRPr="00C055AA">
        <w:rPr>
          <w:rFonts w:ascii="Times New Roman" w:hAnsi="Times New Roman" w:cs="Times New Roman"/>
          <w:sz w:val="24"/>
          <w:szCs w:val="24"/>
        </w:rPr>
        <w:t>号</w:t>
      </w:r>
    </w:p>
    <w:p w14:paraId="02D4B8F7" w14:textId="77777777" w:rsidR="00102379" w:rsidRPr="00102379" w:rsidRDefault="00102379" w:rsidP="00102379">
      <w:pPr>
        <w:rPr>
          <w:rFonts w:ascii="Times New Roman" w:eastAsia="FangSong_GB2312" w:hAnsi="Times New Roman" w:cs="Times New Roman"/>
          <w:sz w:val="24"/>
          <w:szCs w:val="24"/>
        </w:rPr>
      </w:pPr>
    </w:p>
    <w:p w14:paraId="05C4178C" w14:textId="35C89DBE" w:rsidR="094D98E3" w:rsidRPr="00102379" w:rsidRDefault="00102379" w:rsidP="00102379">
      <w:pPr>
        <w:rPr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b/>
          <w:bCs/>
          <w:sz w:val="24"/>
          <w:szCs w:val="24"/>
        </w:rPr>
        <w:t xml:space="preserve">(III) </w:t>
      </w:r>
      <w:bookmarkStart w:id="0" w:name="OLE_LINK11"/>
      <w:r w:rsidRPr="00102379">
        <w:rPr>
          <w:rFonts w:ascii="Times New Roman" w:eastAsia="FangSong_GB2312" w:hAnsi="Times New Roman" w:cs="Times New Roman"/>
          <w:b/>
          <w:bCs/>
          <w:sz w:val="24"/>
          <w:szCs w:val="24"/>
        </w:rPr>
        <w:t>Preliminary Agenda</w:t>
      </w:r>
      <w:bookmarkEnd w:id="0"/>
    </w:p>
    <w:p w14:paraId="743ACF34" w14:textId="39585044" w:rsidR="094D98E3" w:rsidRDefault="094D98E3" w:rsidP="094D98E3">
      <w:r w:rsidRPr="094D9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575"/>
        <w:gridCol w:w="1617"/>
        <w:gridCol w:w="2025"/>
        <w:gridCol w:w="2949"/>
      </w:tblGrid>
      <w:tr w:rsidR="094D98E3" w14:paraId="29E2F3AB" w14:textId="77777777" w:rsidTr="7A62CE37">
        <w:trPr>
          <w:trHeight w:val="585"/>
        </w:trPr>
        <w:tc>
          <w:tcPr>
            <w:tcW w:w="15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96247" w14:textId="679C545E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61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19C8A" w14:textId="7E453329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2025" w:type="dxa"/>
            <w:shd w:val="clear" w:color="auto" w:fill="F2F3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74FA" w14:textId="01EABF1C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2949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7EA09" w14:textId="1334A648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Schedule</w:t>
            </w:r>
          </w:p>
        </w:tc>
      </w:tr>
      <w:tr w:rsidR="094D98E3" w14:paraId="72C4131F" w14:textId="77777777" w:rsidTr="7A62CE37">
        <w:trPr>
          <w:trHeight w:val="585"/>
        </w:trPr>
        <w:tc>
          <w:tcPr>
            <w:tcW w:w="1575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067FB" w14:textId="3031C9C7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Thursday, April 23, 2026</w:t>
            </w:r>
          </w:p>
        </w:tc>
        <w:tc>
          <w:tcPr>
            <w:tcW w:w="16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47242" w14:textId="7D188A7C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14:00–18:00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703B" w14:textId="52B141BD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Center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E740E" w14:textId="0947F568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Registration</w:t>
            </w:r>
          </w:p>
        </w:tc>
      </w:tr>
      <w:tr w:rsidR="094D98E3" w14:paraId="61B15411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790942C4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4C05A" w14:textId="4B9D6124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18:00–20:00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8B79" w14:textId="68C56E3A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Building</w:t>
            </w:r>
          </w:p>
          <w:p w14:paraId="0A4F6687" w14:textId="751A372F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Dining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82B22" w14:textId="7558C558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Dinner Reception</w:t>
            </w:r>
          </w:p>
        </w:tc>
      </w:tr>
      <w:tr w:rsidR="094D98E3" w14:paraId="55AFC9B9" w14:textId="77777777" w:rsidTr="7A62CE37">
        <w:trPr>
          <w:trHeight w:val="585"/>
        </w:trPr>
        <w:tc>
          <w:tcPr>
            <w:tcW w:w="1575" w:type="dxa"/>
            <w:vMerge w:val="restar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6176A" w14:textId="2B70AC30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Friday, </w:t>
            </w:r>
          </w:p>
          <w:p w14:paraId="098780FF" w14:textId="7040157C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April 24, 2026</w:t>
            </w:r>
          </w:p>
        </w:tc>
        <w:tc>
          <w:tcPr>
            <w:tcW w:w="16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564E7" w14:textId="72C4AE6B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09:00–09:30</w:t>
            </w:r>
          </w:p>
        </w:tc>
        <w:tc>
          <w:tcPr>
            <w:tcW w:w="2025" w:type="dxa"/>
            <w:vMerge w:val="restart"/>
            <w:tcBorders>
              <w:lef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2BCDC" w14:textId="6319DB43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CCT Theatre</w:t>
            </w:r>
          </w:p>
          <w:p w14:paraId="41B16361" w14:textId="7C592D8D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169B8" w14:textId="6E9CF482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Opening Remarks</w:t>
            </w:r>
          </w:p>
        </w:tc>
      </w:tr>
      <w:tr w:rsidR="094D98E3" w14:paraId="7EA85331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068A6572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2782A" w14:textId="568ACE43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9:30–10:30</w:t>
            </w:r>
          </w:p>
        </w:tc>
        <w:tc>
          <w:tcPr>
            <w:tcW w:w="2025" w:type="dxa"/>
            <w:vMerge/>
            <w:vAlign w:val="center"/>
          </w:tcPr>
          <w:p w14:paraId="6F09C703" w14:textId="77777777" w:rsidR="00197656" w:rsidRDefault="00197656"/>
        </w:tc>
        <w:tc>
          <w:tcPr>
            <w:tcW w:w="2949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F8E055" w14:textId="364F532F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Keynote Address</w:t>
            </w:r>
          </w:p>
        </w:tc>
      </w:tr>
      <w:tr w:rsidR="094D98E3" w14:paraId="3DBA6BEA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413BF9D6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2BF19" w14:textId="6C532FDD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10:30–10:45</w:t>
            </w:r>
          </w:p>
        </w:tc>
        <w:tc>
          <w:tcPr>
            <w:tcW w:w="2025" w:type="dxa"/>
            <w:vMerge/>
            <w:vAlign w:val="center"/>
          </w:tcPr>
          <w:p w14:paraId="365CD75E" w14:textId="77777777" w:rsidR="00197656" w:rsidRDefault="00197656"/>
        </w:tc>
        <w:tc>
          <w:tcPr>
            <w:tcW w:w="2949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A18FB" w14:textId="55DD7F8A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Tea Break</w:t>
            </w:r>
          </w:p>
        </w:tc>
      </w:tr>
      <w:tr w:rsidR="094D98E3" w14:paraId="4070DF05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39094322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98381" w14:textId="51535C34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10:45–12:00</w:t>
            </w:r>
          </w:p>
        </w:tc>
        <w:tc>
          <w:tcPr>
            <w:tcW w:w="2025" w:type="dxa"/>
            <w:vMerge/>
            <w:vAlign w:val="center"/>
          </w:tcPr>
          <w:p w14:paraId="423462A1" w14:textId="77777777" w:rsidR="00197656" w:rsidRDefault="00197656"/>
        </w:tc>
        <w:tc>
          <w:tcPr>
            <w:tcW w:w="2949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E4B50" w14:textId="53E238FC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Panel: From Execution to Orchestration: Cultivating Evaluative Agency and System Leadership</w:t>
            </w:r>
          </w:p>
        </w:tc>
      </w:tr>
      <w:tr w:rsidR="094D98E3" w14:paraId="45380D85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73A9A78C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FB433" w14:textId="7BB79FEC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12:00–13:30</w:t>
            </w:r>
          </w:p>
        </w:tc>
        <w:tc>
          <w:tcPr>
            <w:tcW w:w="2025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7B0C" w14:textId="7E1E972E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CCT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F91A5" w14:textId="168DF3C8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94D98E3" w14:paraId="17F1DFE9" w14:textId="77777777" w:rsidTr="7A62CE37">
        <w:trPr>
          <w:trHeight w:val="1380"/>
        </w:trPr>
        <w:tc>
          <w:tcPr>
            <w:tcW w:w="1575" w:type="dxa"/>
            <w:vMerge w:val="restar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01A59" w14:textId="1CA105EF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Friday, </w:t>
            </w:r>
          </w:p>
          <w:p w14:paraId="40149E7E" w14:textId="201EF918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April 24, 2026</w:t>
            </w:r>
          </w:p>
        </w:tc>
        <w:tc>
          <w:tcPr>
            <w:tcW w:w="161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8996F" w14:textId="455BD505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13:30–15:00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872F3" w14:textId="388ED3F0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2103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6DFFB" w14:textId="40807186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Parallel Sessions: </w:t>
            </w:r>
          </w:p>
          <w:p w14:paraId="54F9A2E8" w14:textId="3AB43AC3" w:rsidR="00960E7B" w:rsidRPr="00960E7B" w:rsidRDefault="094D98E3" w:rsidP="00960E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96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226654343"/>
            <w:r w:rsidR="007F7DC3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Reclaiming the Struggle: </w:t>
            </w:r>
            <w:r w:rsidR="00960E7B" w:rsidRPr="00960E7B">
              <w:rPr>
                <w:rFonts w:ascii="Times New Roman" w:eastAsia="Times New Roman" w:hAnsi="Times New Roman" w:cs="Times New Roman"/>
                <w:sz w:val="24"/>
                <w:szCs w:val="24"/>
              </w:rPr>
              <w:t>Fostering Deep Learning When AI Can Do the Assignment</w:t>
            </w:r>
            <w:bookmarkEnd w:id="1"/>
          </w:p>
          <w:p w14:paraId="27F0A552" w14:textId="07EB9113" w:rsidR="094D98E3" w:rsidRPr="00960E7B" w:rsidRDefault="094D98E3" w:rsidP="094D98E3">
            <w:pPr>
              <w:jc w:val="left"/>
            </w:pPr>
          </w:p>
        </w:tc>
      </w:tr>
      <w:tr w:rsidR="094D98E3" w14:paraId="2DB44ECA" w14:textId="77777777" w:rsidTr="7A62CE37">
        <w:trPr>
          <w:trHeight w:val="1065"/>
        </w:trPr>
        <w:tc>
          <w:tcPr>
            <w:tcW w:w="1575" w:type="dxa"/>
            <w:vMerge/>
            <w:vAlign w:val="center"/>
          </w:tcPr>
          <w:p w14:paraId="2AA375E6" w14:textId="77777777" w:rsidR="00197656" w:rsidRDefault="00197656"/>
        </w:tc>
        <w:tc>
          <w:tcPr>
            <w:tcW w:w="1617" w:type="dxa"/>
            <w:vMerge/>
            <w:vAlign w:val="center"/>
          </w:tcPr>
          <w:p w14:paraId="1E148B9E" w14:textId="77777777" w:rsidR="00197656" w:rsidRDefault="00197656"/>
        </w:tc>
        <w:tc>
          <w:tcPr>
            <w:tcW w:w="2025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62D3" w14:textId="190F93C2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2107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D0DF2" w14:textId="6EC1D658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8C6D5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Beyond Opt-in and Opt-out: Authentic Teaching and Learning</w:t>
            </w:r>
          </w:p>
        </w:tc>
      </w:tr>
      <w:tr w:rsidR="094D98E3" w14:paraId="1D2ED1F1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388B29E5" w14:textId="77777777" w:rsidR="00197656" w:rsidRDefault="00197656"/>
        </w:tc>
        <w:tc>
          <w:tcPr>
            <w:tcW w:w="1617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7F8D8" w14:textId="7AB2210F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15:00–15:30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C837" w14:textId="59CD3F81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DA7EC" w14:textId="69853565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Tea Break</w:t>
            </w:r>
          </w:p>
        </w:tc>
      </w:tr>
      <w:tr w:rsidR="094D98E3" w14:paraId="401BFBE2" w14:textId="77777777" w:rsidTr="7A62CE37">
        <w:trPr>
          <w:trHeight w:val="1110"/>
        </w:trPr>
        <w:tc>
          <w:tcPr>
            <w:tcW w:w="1575" w:type="dxa"/>
            <w:vMerge/>
            <w:vAlign w:val="center"/>
          </w:tcPr>
          <w:p w14:paraId="37842D96" w14:textId="77777777" w:rsidR="00197656" w:rsidRDefault="00197656"/>
        </w:tc>
        <w:tc>
          <w:tcPr>
            <w:tcW w:w="1617" w:type="dxa"/>
            <w:vMerge w:val="restart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D8F66" w14:textId="3ECD5187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15:30–17:30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1A2C" w14:textId="47909369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2103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812EC" w14:textId="418F3335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Parallel Sessions:</w:t>
            </w:r>
          </w:p>
          <w:p w14:paraId="342D1916" w14:textId="274AA4CF" w:rsidR="094D98E3" w:rsidRPr="00D0456E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D0456E" w:rsidRPr="00D0456E">
              <w:rPr>
                <w:rFonts w:ascii="Times New Roman" w:eastAsia="Times New Roman" w:hAnsi="Times New Roman" w:cs="Times New Roman"/>
                <w:sz w:val="24"/>
                <w:szCs w:val="24"/>
              </w:rPr>
              <w:t>The Crisis of Mastery: Rethinking Pedagogical Practices in the Era of Autonomous Agents</w:t>
            </w:r>
          </w:p>
        </w:tc>
      </w:tr>
      <w:tr w:rsidR="094D98E3" w14:paraId="453B2BBD" w14:textId="77777777" w:rsidTr="7A62CE37">
        <w:trPr>
          <w:trHeight w:val="1110"/>
        </w:trPr>
        <w:tc>
          <w:tcPr>
            <w:tcW w:w="1575" w:type="dxa"/>
            <w:vMerge/>
            <w:vAlign w:val="center"/>
          </w:tcPr>
          <w:p w14:paraId="3726EBF2" w14:textId="77777777" w:rsidR="00197656" w:rsidRDefault="00197656"/>
        </w:tc>
        <w:tc>
          <w:tcPr>
            <w:tcW w:w="1617" w:type="dxa"/>
            <w:vMerge/>
            <w:vAlign w:val="center"/>
          </w:tcPr>
          <w:p w14:paraId="79B9325C" w14:textId="77777777" w:rsidR="00197656" w:rsidRDefault="00197656"/>
        </w:tc>
        <w:tc>
          <w:tcPr>
            <w:tcW w:w="2025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6A61" w14:textId="49846B73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2107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1206D" w14:textId="3517D9FC" w:rsidR="094D98E3" w:rsidRPr="001D6D2E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D6D2E" w:rsidRPr="001D6D2E">
              <w:rPr>
                <w:rFonts w:ascii="Times New Roman" w:eastAsia="Times New Roman" w:hAnsi="Times New Roman" w:cs="Times New Roman"/>
                <w:sz w:val="24"/>
                <w:szCs w:val="24"/>
              </w:rPr>
              <w:t>Reimagining the Educator</w:t>
            </w:r>
            <w:r w:rsidR="001D6D2E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: </w:t>
            </w:r>
            <w:r w:rsidR="001D6D2E" w:rsidRPr="001D6D2E">
              <w:rPr>
                <w:rFonts w:ascii="Times New Roman" w:eastAsia="Times New Roman" w:hAnsi="Times New Roman" w:cs="Times New Roman"/>
                <w:sz w:val="24"/>
                <w:szCs w:val="24"/>
              </w:rPr>
              <w:t>From Knowledge Transmitter to Learning Architect</w:t>
            </w:r>
          </w:p>
        </w:tc>
      </w:tr>
      <w:tr w:rsidR="094D98E3" w14:paraId="3ED4BA7B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727A85DA" w14:textId="77777777" w:rsidR="00197656" w:rsidRDefault="00197656"/>
        </w:tc>
        <w:tc>
          <w:tcPr>
            <w:tcW w:w="1617" w:type="dxa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6C91C" w14:textId="739DDDA8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17:30–20:30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A818" w14:textId="4FF588C4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CC 1</w:t>
            </w: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floor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D5C51" w14:textId="40F3E1B5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Evening Reception</w:t>
            </w:r>
          </w:p>
        </w:tc>
      </w:tr>
      <w:tr w:rsidR="094D98E3" w14:paraId="75472707" w14:textId="77777777" w:rsidTr="7A62CE37">
        <w:trPr>
          <w:trHeight w:val="585"/>
        </w:trPr>
        <w:tc>
          <w:tcPr>
            <w:tcW w:w="1575" w:type="dxa"/>
            <w:vMerge w:val="restar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1B191" w14:textId="54B510B0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Saturday, </w:t>
            </w:r>
          </w:p>
          <w:p w14:paraId="1A43F2FC" w14:textId="179AD812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April 25, 2026</w:t>
            </w:r>
          </w:p>
        </w:tc>
        <w:tc>
          <w:tcPr>
            <w:tcW w:w="161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3AFCD" w14:textId="638133B8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09:00–10:00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110E" w14:textId="59B551DB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2103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29D0D" w14:textId="5C8784D0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Panel: Hybrid Human-AI Humanistic Research and Creative Practice</w:t>
            </w:r>
          </w:p>
        </w:tc>
      </w:tr>
      <w:tr w:rsidR="094D98E3" w14:paraId="6257B667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1AFD9154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94A53" w14:textId="0535AFF6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10:00–10:15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421C" w14:textId="3679B2AA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5F584" w14:textId="3C4C68B4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Tea Break</w:t>
            </w:r>
          </w:p>
        </w:tc>
      </w:tr>
      <w:tr w:rsidR="094D98E3" w14:paraId="7C08AFE5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095CA769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A62C4" w14:textId="3E466D1F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10:15–11:15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782D" w14:textId="3B6C6AE1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2103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BCC64C" w14:textId="6938B5F4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Panel: AI and Authenticity: Community and Local knowledge</w:t>
            </w:r>
          </w:p>
        </w:tc>
      </w:tr>
      <w:tr w:rsidR="094D98E3" w14:paraId="5E7D1B76" w14:textId="77777777" w:rsidTr="7A62CE37">
        <w:trPr>
          <w:trHeight w:val="585"/>
        </w:trPr>
        <w:tc>
          <w:tcPr>
            <w:tcW w:w="1575" w:type="dxa"/>
            <w:vMerge/>
            <w:vAlign w:val="center"/>
          </w:tcPr>
          <w:p w14:paraId="53B7863F" w14:textId="77777777" w:rsidR="00197656" w:rsidRDefault="00197656"/>
        </w:tc>
        <w:tc>
          <w:tcPr>
            <w:tcW w:w="1617" w:type="dxa"/>
            <w:tcBorders>
              <w:lef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55354" w14:textId="013E19AC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11:30–12:00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9442" w14:textId="417F2DC7" w:rsidR="094D98E3" w:rsidRDefault="094D98E3" w:rsidP="094D98E3">
            <w:pPr>
              <w:jc w:val="center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AB 2103</w:t>
            </w:r>
          </w:p>
        </w:tc>
        <w:tc>
          <w:tcPr>
            <w:tcW w:w="29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89B1A" w14:textId="4F712486" w:rsidR="094D98E3" w:rsidRDefault="094D98E3" w:rsidP="094D98E3">
            <w:pPr>
              <w:jc w:val="left"/>
            </w:pPr>
            <w:r w:rsidRPr="094D98E3">
              <w:rPr>
                <w:rFonts w:ascii="Times New Roman" w:eastAsia="Times New Roman" w:hAnsi="Times New Roman" w:cs="Times New Roman"/>
                <w:sz w:val="24"/>
                <w:szCs w:val="24"/>
              </w:rPr>
              <w:t>Closing Remarks</w:t>
            </w:r>
          </w:p>
        </w:tc>
      </w:tr>
    </w:tbl>
    <w:p w14:paraId="709B6FB4" w14:textId="741FA0AA" w:rsidR="094D98E3" w:rsidRDefault="094D98E3" w:rsidP="094D98E3">
      <w:pPr>
        <w:rPr>
          <w:rFonts w:ascii="Times New Roman" w:eastAsia="FangSong_GB2312" w:hAnsi="Times New Roman" w:cs="Times New Roman"/>
          <w:sz w:val="24"/>
          <w:szCs w:val="24"/>
        </w:rPr>
      </w:pPr>
    </w:p>
    <w:p w14:paraId="708842C2" w14:textId="77777777" w:rsidR="00102379" w:rsidRPr="00102379" w:rsidRDefault="00102379" w:rsidP="00102379">
      <w:pPr>
        <w:rPr>
          <w:rFonts w:ascii="Times New Roman" w:eastAsia="FangSong_GB2312" w:hAnsi="Times New Roman" w:cs="Times New Roman"/>
          <w:b/>
          <w:bCs/>
          <w:sz w:val="24"/>
          <w:szCs w:val="24"/>
        </w:rPr>
      </w:pPr>
      <w:r w:rsidRPr="00102379">
        <w:rPr>
          <w:rFonts w:ascii="Times New Roman" w:eastAsia="FangSong_GB2312" w:hAnsi="Times New Roman" w:cs="Times New Roman"/>
          <w:b/>
          <w:bCs/>
          <w:sz w:val="24"/>
          <w:szCs w:val="24"/>
        </w:rPr>
        <w:t>(Ⅳ) Venue &amp; Transportation</w:t>
      </w:r>
    </w:p>
    <w:p w14:paraId="36760291" w14:textId="77777777" w:rsidR="00102379" w:rsidRDefault="00102379" w:rsidP="00102379">
      <w:pPr>
        <w:rPr>
          <w:rFonts w:ascii="Times New Roman" w:hAnsi="Times New Roman" w:cs="Times New Roman"/>
          <w:sz w:val="24"/>
          <w:szCs w:val="24"/>
        </w:rPr>
      </w:pPr>
      <w:r w:rsidRPr="00102379">
        <w:rPr>
          <w:rFonts w:ascii="Times New Roman" w:hAnsi="Times New Roman" w:cs="Times New Roman"/>
          <w:sz w:val="24"/>
          <w:szCs w:val="24"/>
        </w:rPr>
        <w:t xml:space="preserve">Duke Kunshan University is located at No. 8 Duke Avenue, Kunshan, Jiangsu Province. For detailed navigation guidance by any means of transport, please visit the official map and directions page: </w:t>
      </w:r>
      <w:hyperlink r:id="rId5" w:tgtFrame="_blank" w:history="1">
        <w:r w:rsidRPr="00102379">
          <w:rPr>
            <w:rStyle w:val="Hyperlink"/>
            <w:rFonts w:ascii="Times New Roman" w:hAnsi="Times New Roman" w:cs="Times New Roman"/>
            <w:sz w:val="24"/>
            <w:szCs w:val="24"/>
          </w:rPr>
          <w:t>https://www.dukekunshan.edu.cn/about/map</w:t>
        </w:r>
        <w:r w:rsidRPr="0010237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102379">
          <w:rPr>
            <w:rStyle w:val="Hyperlink"/>
            <w:rFonts w:ascii="Times New Roman" w:hAnsi="Times New Roman" w:cs="Times New Roman"/>
            <w:sz w:val="24"/>
            <w:szCs w:val="24"/>
          </w:rPr>
          <w:t>-directions/</w:t>
        </w:r>
      </w:hyperlink>
      <w:r w:rsidRPr="00102379">
        <w:rPr>
          <w:rFonts w:ascii="Times New Roman" w:hAnsi="Times New Roman" w:cs="Times New Roman"/>
          <w:sz w:val="24"/>
          <w:szCs w:val="24"/>
        </w:rPr>
        <w:t>.</w:t>
      </w:r>
    </w:p>
    <w:p w14:paraId="5DD68C44" w14:textId="77777777" w:rsidR="00EB06FF" w:rsidRDefault="00EB06FF" w:rsidP="00102379">
      <w:pPr>
        <w:rPr>
          <w:rFonts w:ascii="Times New Roman" w:hAnsi="Times New Roman" w:cs="Times New Roman"/>
          <w:sz w:val="24"/>
          <w:szCs w:val="24"/>
        </w:rPr>
      </w:pPr>
    </w:p>
    <w:p w14:paraId="65283007" w14:textId="4AC89EB5" w:rsidR="00EB06FF" w:rsidRPr="00102379" w:rsidRDefault="00EB06FF" w:rsidP="00102379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domestic participants: ground transportation can use either </w:t>
      </w:r>
      <w:r>
        <w:rPr>
          <w:rFonts w:ascii="Times New Roman" w:hAnsi="Times New Roman" w:cs="Times New Roman" w:hint="eastAsia"/>
          <w:sz w:val="24"/>
          <w:szCs w:val="24"/>
        </w:rPr>
        <w:t>西门</w:t>
      </w:r>
      <w:r>
        <w:rPr>
          <w:rFonts w:ascii="Times New Roman" w:hAnsi="Times New Roman" w:cs="Times New Roman" w:hint="eastAsia"/>
          <w:sz w:val="24"/>
          <w:szCs w:val="24"/>
        </w:rPr>
        <w:t xml:space="preserve"> (close to Conference Center, i.e. hotel) or </w:t>
      </w:r>
      <w:r>
        <w:rPr>
          <w:rFonts w:ascii="Times New Roman" w:hAnsi="Times New Roman" w:cs="Times New Roman" w:hint="eastAsia"/>
          <w:sz w:val="24"/>
          <w:szCs w:val="24"/>
        </w:rPr>
        <w:t>南门</w:t>
      </w:r>
      <w:r>
        <w:rPr>
          <w:rFonts w:ascii="Times New Roman" w:hAnsi="Times New Roman" w:cs="Times New Roman" w:hint="eastAsia"/>
          <w:sz w:val="24"/>
          <w:szCs w:val="24"/>
        </w:rPr>
        <w:t xml:space="preserve"> (close to Academic Building, i.e. conference venue) as entry</w:t>
      </w:r>
    </w:p>
    <w:p w14:paraId="684D4945" w14:textId="77777777" w:rsidR="00102379" w:rsidRPr="00102379" w:rsidRDefault="00102379" w:rsidP="00102379">
      <w:pPr>
        <w:rPr>
          <w:rFonts w:ascii="Times New Roman" w:hAnsi="Times New Roman" w:cs="Times New Roman"/>
          <w:sz w:val="24"/>
          <w:szCs w:val="24"/>
        </w:rPr>
      </w:pPr>
    </w:p>
    <w:p w14:paraId="7800B8AD" w14:textId="77777777" w:rsidR="00102379" w:rsidRPr="00102379" w:rsidRDefault="00102379" w:rsidP="001023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2379">
        <w:rPr>
          <w:rFonts w:ascii="Times New Roman" w:hAnsi="Times New Roman" w:cs="Times New Roman"/>
          <w:b/>
          <w:bCs/>
          <w:sz w:val="24"/>
          <w:szCs w:val="24"/>
        </w:rPr>
        <w:t>(V)Accommodation Arrangement</w:t>
      </w:r>
    </w:p>
    <w:p w14:paraId="4EB9B22B" w14:textId="77777777" w:rsidR="00102379" w:rsidRPr="00102379" w:rsidRDefault="00102379" w:rsidP="001023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2379">
        <w:rPr>
          <w:rFonts w:ascii="Times New Roman" w:hAnsi="Times New Roman" w:cs="Times New Roman"/>
        </w:rPr>
        <w:lastRenderedPageBreak/>
        <w:t xml:space="preserve">We have reserved on-campus hotel rooms for you during the forum, from April 23 to April 25, 2026. For room and facility details, please visit: </w:t>
      </w:r>
      <w:hyperlink r:id="rId6" w:tgtFrame="_blank" w:history="1">
        <w:r w:rsidRPr="00102379">
          <w:rPr>
            <w:rStyle w:val="Hyperlink"/>
            <w:rFonts w:ascii="Times New Roman" w:hAnsi="Times New Roman" w:cs="Times New Roman"/>
          </w:rPr>
          <w:t>https://www.dukekunshan.edu.cn/conference-center/</w:t>
        </w:r>
      </w:hyperlink>
      <w:r w:rsidRPr="00102379">
        <w:rPr>
          <w:rFonts w:ascii="Times New Roman" w:hAnsi="Times New Roman" w:cs="Times New Roman"/>
        </w:rPr>
        <w:t>.</w:t>
      </w:r>
    </w:p>
    <w:p w14:paraId="44F4F60F" w14:textId="77777777" w:rsidR="00102379" w:rsidRPr="00102379" w:rsidRDefault="00102379" w:rsidP="001023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2379">
        <w:rPr>
          <w:rFonts w:ascii="Times New Roman" w:hAnsi="Times New Roman" w:cs="Times New Roman"/>
        </w:rPr>
        <w:t>You may check in directly at the hotel front desk. The room rate is 380 RMB per night.</w:t>
      </w:r>
    </w:p>
    <w:p w14:paraId="04908082" w14:textId="77777777" w:rsidR="00102379" w:rsidRPr="00102379" w:rsidRDefault="00102379" w:rsidP="001023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2379">
        <w:rPr>
          <w:rFonts w:ascii="Times New Roman" w:hAnsi="Times New Roman" w:cs="Times New Roman"/>
        </w:rPr>
        <w:t>Note: The front desk can only issue invoices titled Meeting Fee, not Accommodation Fee. Thank you for your understanding.</w:t>
      </w:r>
    </w:p>
    <w:p w14:paraId="369EB3A6" w14:textId="77777777" w:rsidR="00102379" w:rsidRPr="00102379" w:rsidRDefault="00102379" w:rsidP="00102379">
      <w:pPr>
        <w:rPr>
          <w:rFonts w:ascii="Times New Roman" w:hAnsi="Times New Roman" w:cs="Times New Roman"/>
          <w:sz w:val="24"/>
          <w:szCs w:val="24"/>
        </w:rPr>
      </w:pPr>
    </w:p>
    <w:p w14:paraId="01D8AD98" w14:textId="77777777" w:rsidR="00102379" w:rsidRDefault="00102379" w:rsidP="094D98E3">
      <w:pPr>
        <w:rPr>
          <w:rFonts w:ascii="Times New Roman" w:eastAsia="FangSong_GB2312" w:hAnsi="Times New Roman" w:cs="Times New Roman" w:hint="eastAsia"/>
          <w:sz w:val="24"/>
          <w:szCs w:val="24"/>
        </w:rPr>
      </w:pPr>
    </w:p>
    <w:sectPr w:rsidR="0010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560"/>
    <w:multiLevelType w:val="hybridMultilevel"/>
    <w:tmpl w:val="FE02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8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91"/>
    <w:rsid w:val="00102379"/>
    <w:rsid w:val="00197656"/>
    <w:rsid w:val="001C4A91"/>
    <w:rsid w:val="001D6D2E"/>
    <w:rsid w:val="003F4D66"/>
    <w:rsid w:val="00484D03"/>
    <w:rsid w:val="007F7DC3"/>
    <w:rsid w:val="008C6D56"/>
    <w:rsid w:val="009261ED"/>
    <w:rsid w:val="00960E7B"/>
    <w:rsid w:val="00C055AA"/>
    <w:rsid w:val="00D0456E"/>
    <w:rsid w:val="00DC0F2D"/>
    <w:rsid w:val="00EB06FF"/>
    <w:rsid w:val="094D98E3"/>
    <w:rsid w:val="4BC2BC79"/>
    <w:rsid w:val="4D5EB9F6"/>
    <w:rsid w:val="7A62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A33"/>
  <w15:chartTrackingRefBased/>
  <w15:docId w15:val="{2CE84B16-1853-4F45-BEC9-947AFE8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91"/>
    <w:pPr>
      <w:widowControl w:val="0"/>
      <w:spacing w:after="0" w:line="240" w:lineRule="auto"/>
      <w:jc w:val="both"/>
    </w:pPr>
    <w:rPr>
      <w:rFonts w:ascii="Calibri" w:eastAsia="SimSun" w:hAnsi="Calibri" w:cs="SimSun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A9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9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91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91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91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91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91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91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91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9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91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91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4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91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4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0237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6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kekunshan.edu.cn/conference-center/" TargetMode="External"/><Relationship Id="rId5" Type="http://schemas.openxmlformats.org/officeDocument/2006/relationships/hyperlink" Target="https://www.dukekunshan.edu.cn/about/maps-dir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368</Words>
  <Characters>2129</Characters>
  <Application>Microsoft Office Word</Application>
  <DocSecurity>0</DocSecurity>
  <Lines>236</Lines>
  <Paragraphs>146</Paragraphs>
  <ScaleCrop>false</ScaleCrop>
  <Company>Duke University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Xu</dc:creator>
  <cp:keywords/>
  <dc:description/>
  <cp:lastModifiedBy>Yisu Zhou</cp:lastModifiedBy>
  <cp:revision>15</cp:revision>
  <dcterms:created xsi:type="dcterms:W3CDTF">2026-03-31T06:22:00Z</dcterms:created>
  <dcterms:modified xsi:type="dcterms:W3CDTF">2026-04-09T11:34:00Z</dcterms:modified>
</cp:coreProperties>
</file>